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B" w:rsidRPr="00954BD9" w:rsidRDefault="00993CEB" w:rsidP="00993CEB">
      <w:pPr>
        <w:spacing w:after="0" w:line="0" w:lineRule="atLeast"/>
        <w:jc w:val="both"/>
        <w:rPr>
          <w:b/>
          <w:bCs/>
          <w:i/>
          <w:iCs/>
          <w:color w:val="548DD4" w:themeColor="text2" w:themeTint="99"/>
          <w:sz w:val="32"/>
          <w:szCs w:val="32"/>
          <w:lang w:val="uk-UA"/>
        </w:rPr>
      </w:pPr>
      <w:r w:rsidRPr="00954BD9">
        <w:rPr>
          <w:rStyle w:val="fs141"/>
          <w:b/>
          <w:bCs/>
          <w:i/>
          <w:iCs/>
          <w:color w:val="548DD4" w:themeColor="text2" w:themeTint="99"/>
          <w:sz w:val="32"/>
          <w:szCs w:val="32"/>
        </w:rPr>
        <w:t xml:space="preserve">Темперамент </w:t>
      </w:r>
      <w:proofErr w:type="spellStart"/>
      <w:r w:rsidRPr="00954BD9">
        <w:rPr>
          <w:rStyle w:val="fs141"/>
          <w:b/>
          <w:bCs/>
          <w:i/>
          <w:iCs/>
          <w:color w:val="548DD4" w:themeColor="text2" w:themeTint="99"/>
          <w:sz w:val="32"/>
          <w:szCs w:val="32"/>
        </w:rPr>
        <w:t>дітей</w:t>
      </w:r>
      <w:proofErr w:type="spellEnd"/>
    </w:p>
    <w:p w:rsidR="00993CEB" w:rsidRPr="00ED1624" w:rsidRDefault="00993CEB" w:rsidP="00993CE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4BD9">
        <w:rPr>
          <w:rStyle w:val="green1"/>
          <w:rFonts w:ascii="Times New Roman" w:hAnsi="Times New Roman" w:cs="Times New Roman"/>
          <w:b/>
          <w:bCs/>
          <w:i/>
          <w:iCs/>
          <w:color w:val="C0504D" w:themeColor="accent2"/>
          <w:sz w:val="26"/>
          <w:szCs w:val="26"/>
          <w:u w:val="single"/>
          <w:lang w:val="uk-UA"/>
        </w:rPr>
        <w:t xml:space="preserve">Отже, </w:t>
      </w:r>
      <w:proofErr w:type="spellStart"/>
      <w:r w:rsidRPr="00954BD9">
        <w:rPr>
          <w:rStyle w:val="green1"/>
          <w:rFonts w:ascii="Times New Roman" w:hAnsi="Times New Roman" w:cs="Times New Roman"/>
          <w:b/>
          <w:bCs/>
          <w:i/>
          <w:iCs/>
          <w:color w:val="C0504D" w:themeColor="accent2"/>
          <w:sz w:val="26"/>
          <w:szCs w:val="26"/>
          <w:u w:val="single"/>
          <w:lang w:val="uk-UA"/>
        </w:rPr>
        <w:t>дитина-сангвінік.</w:t>
      </w:r>
      <w:r w:rsidRPr="00ED1624">
        <w:rPr>
          <w:rStyle w:val="fs141"/>
          <w:rFonts w:ascii="Times New Roman" w:hAnsi="Times New Roman" w:cs="Times New Roman"/>
          <w:sz w:val="26"/>
          <w:szCs w:val="26"/>
          <w:lang w:val="uk-UA"/>
        </w:rPr>
        <w:t>Як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  <w:lang w:val="uk-UA"/>
        </w:rPr>
        <w:t xml:space="preserve"> правило, це начебто розсіяний, легковажний, несерйозний, швидкий в рухах, плаксивий, але такий, що швидко заспокоюється та починає радіти, малюк. Сангвініки відносяться до тих дітей, які і сміються із сльозами на очах. </w:t>
      </w:r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Вони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швидко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відволікаються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від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ігор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справ,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довго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зосередженими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чому-небудь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>. Бути «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непостійним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» не порок, а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властивість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темпераменту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дошкільного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віку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Вихователі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дитячих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садах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називають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таких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неуважними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поверхневими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легковажними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». Але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хочемо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все ж таки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утішити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батьків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тим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переважно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цей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темперамент,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є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скрізь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загальними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улюбленцями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Тому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вони − «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собі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дійсно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справжнісінькі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безпосередні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малюки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це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привертає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до них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наші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серця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>.</w:t>
      </w:r>
    </w:p>
    <w:p w:rsidR="00993CEB" w:rsidRPr="00ED1624" w:rsidRDefault="00993CEB" w:rsidP="00993CE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4BD9">
        <w:rPr>
          <w:rStyle w:val="green1"/>
          <w:rFonts w:ascii="Times New Roman" w:hAnsi="Times New Roman" w:cs="Times New Roman"/>
          <w:b/>
          <w:bCs/>
          <w:i/>
          <w:iCs/>
          <w:color w:val="92D050"/>
          <w:sz w:val="26"/>
          <w:szCs w:val="26"/>
          <w:u w:val="single"/>
        </w:rPr>
        <w:t>Діти-меланхоліки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люблять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вишукувати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темні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затишні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місця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роздумів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Їх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випадково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знайти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під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софою,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між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шафою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дверима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іноді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навіть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шафі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їх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діях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багато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таємничого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Ці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явища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витікають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їх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багатою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особливого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внутрішнього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світу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своїх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власних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думках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меланхоліки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самі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грають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велику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роль: то вони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принцеси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то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жебраки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то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герої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Коли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такі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грають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вони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найчастіше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бувають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сумними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не в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настрої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Часто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хлоп'ята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темпераменту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розсудливі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поводяться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дорослі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Вони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люблять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слухати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казки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читати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сумні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історії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Їм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властивий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раптовий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перехід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сміху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веселості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Вони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відкриті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щиросерді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але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все таки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нерідко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замикаються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собі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Характерно для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меланхоліків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шкідливі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звички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смоктати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великий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палець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крутити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волосся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гризти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нігті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Воля 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меланхоліків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слабка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Засипають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вони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довго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важко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тому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ліжку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прагнуть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роздумувати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придумувати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історії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>» (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вголос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або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про себе).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Меланхоліки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−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ніжні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вимагають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багато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батьківської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турботи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люблячого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розуміння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Дбайливість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увага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потрібні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їм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хліб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Увечері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вони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відходити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досну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радісними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гармонійними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думками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відчуттями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Корисними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меланхоліків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є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трудові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доручення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здорові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фізичні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рухи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>.</w:t>
      </w:r>
    </w:p>
    <w:p w:rsidR="00993CEB" w:rsidRPr="00ED1624" w:rsidRDefault="00993CEB" w:rsidP="00993CE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4BD9">
        <w:rPr>
          <w:rStyle w:val="fs141"/>
          <w:rFonts w:ascii="Times New Roman" w:hAnsi="Times New Roman" w:cs="Times New Roman"/>
          <w:b/>
          <w:bCs/>
          <w:i/>
          <w:iCs/>
          <w:color w:val="F79646" w:themeColor="accent6"/>
          <w:sz w:val="26"/>
          <w:szCs w:val="26"/>
          <w:u w:val="single"/>
        </w:rPr>
        <w:t>Діти-холерики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це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так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звані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бунтуючі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малюки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яких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часто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бачити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гніві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Вони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знають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чого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хочуть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завжди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прагнуть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будь-якими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(хай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недозволеними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) способами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досягти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своїх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цілей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темпераменту не так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вже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часто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зустрічаються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можливо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щастя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? Але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повернемося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суті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Обдумувати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планувати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вони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вміють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часто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впадають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такій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повторюваний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гнів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якому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пам'ятають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самі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себе.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Проте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інший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день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такі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бути тихими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прирученими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».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Холеричний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темперамент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вимагає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багато-багато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терпіння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глибокого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розуміння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дитячої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душі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причому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практичного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розуміння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Дуже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важливо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всім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нам,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дорослим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втрачати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самовладання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побачивши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дитину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буйствує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Найголовніше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−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протиставити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гніву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спокій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холоднокровність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жодному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випадку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хви-люватися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діяти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 такому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стані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Холерикам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завжди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потрібно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давати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можливість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розвивати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свої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сили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трудитися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будувати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грати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малювати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якщо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хоче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−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іншими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словами,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діяти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щоб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їх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енергія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знаходила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вихід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потрібному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напрямі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Маленькі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холерики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свій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простір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де вони могли б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вільно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рухатися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стрибати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носи-тися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валятися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Вони 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вузькій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кімнаті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нестерпні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Холеричні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дошкільного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віку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хотіли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б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тримати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себе в руках,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але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оскільки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їх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віці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дозріла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сила, яка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стримує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направляє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волю, вони справедливо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чекають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від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дорослих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енергійної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але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розуміючої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поведінки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Душа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особливо холерика,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виносить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насмішок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іронії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І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навпаки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делікатний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гумор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сприймається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ними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вдячністю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</w:p>
    <w:p w:rsidR="00993CEB" w:rsidRPr="00ED1624" w:rsidRDefault="00993CEB" w:rsidP="00993CE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4BD9">
        <w:rPr>
          <w:rStyle w:val="green1"/>
          <w:rFonts w:ascii="Times New Roman" w:hAnsi="Times New Roman" w:cs="Times New Roman"/>
          <w:b/>
          <w:bCs/>
          <w:i/>
          <w:iCs/>
          <w:color w:val="7030A0"/>
          <w:sz w:val="26"/>
          <w:szCs w:val="26"/>
          <w:u w:val="single"/>
        </w:rPr>
        <w:lastRenderedPageBreak/>
        <w:t>Які</w:t>
      </w:r>
      <w:proofErr w:type="spellEnd"/>
      <w:r w:rsidRPr="00954BD9">
        <w:rPr>
          <w:rStyle w:val="green1"/>
          <w:rFonts w:ascii="Times New Roman" w:hAnsi="Times New Roman" w:cs="Times New Roman"/>
          <w:b/>
          <w:bCs/>
          <w:i/>
          <w:iCs/>
          <w:color w:val="7030A0"/>
          <w:sz w:val="26"/>
          <w:szCs w:val="26"/>
          <w:u w:val="single"/>
        </w:rPr>
        <w:t xml:space="preserve"> ж, </w:t>
      </w:r>
      <w:proofErr w:type="spellStart"/>
      <w:r w:rsidRPr="00954BD9">
        <w:rPr>
          <w:rStyle w:val="green1"/>
          <w:rFonts w:ascii="Times New Roman" w:hAnsi="Times New Roman" w:cs="Times New Roman"/>
          <w:b/>
          <w:bCs/>
          <w:i/>
          <w:iCs/>
          <w:color w:val="7030A0"/>
          <w:sz w:val="26"/>
          <w:szCs w:val="26"/>
          <w:u w:val="single"/>
        </w:rPr>
        <w:t>нарешті</w:t>
      </w:r>
      <w:proofErr w:type="spellEnd"/>
      <w:r w:rsidRPr="00954BD9">
        <w:rPr>
          <w:rStyle w:val="green1"/>
          <w:rFonts w:ascii="Times New Roman" w:hAnsi="Times New Roman" w:cs="Times New Roman"/>
          <w:b/>
          <w:bCs/>
          <w:i/>
          <w:iCs/>
          <w:color w:val="7030A0"/>
          <w:sz w:val="26"/>
          <w:szCs w:val="26"/>
          <w:u w:val="single"/>
        </w:rPr>
        <w:t xml:space="preserve">, </w:t>
      </w:r>
      <w:proofErr w:type="spellStart"/>
      <w:r w:rsidRPr="00954BD9">
        <w:rPr>
          <w:rStyle w:val="green1"/>
          <w:rFonts w:ascii="Times New Roman" w:hAnsi="Times New Roman" w:cs="Times New Roman"/>
          <w:b/>
          <w:bCs/>
          <w:i/>
          <w:iCs/>
          <w:color w:val="7030A0"/>
          <w:sz w:val="26"/>
          <w:szCs w:val="26"/>
          <w:u w:val="single"/>
        </w:rPr>
        <w:t>діти-флегматики?</w:t>
      </w:r>
      <w:r w:rsidRPr="00ED1624">
        <w:rPr>
          <w:rStyle w:val="fs141"/>
          <w:rFonts w:ascii="Times New Roman" w:hAnsi="Times New Roman" w:cs="Times New Roman"/>
          <w:sz w:val="26"/>
          <w:szCs w:val="26"/>
        </w:rPr>
        <w:t>Спочатку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ось про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Часто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зустрічається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упередження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проти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флегматичного темпераменту. Батьки часто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бувають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ображені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коли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лікар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або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педагог говорить,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що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їх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дитина−флегматик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Це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забобон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Звичайно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як у кожного темпераменту, тут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є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свої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небезпеки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Наприклад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дитина-меланхолік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часто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розглядається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вундеркінд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Але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його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схильність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смутку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його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егоїзм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боязкість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розглядатися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приблизно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як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байдужість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сонливість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флегматика. 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вихованні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флегматика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потрібна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розумність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його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не треба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дуже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рано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відправляти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спати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давати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довго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спати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вдень. Для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нього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добре, коли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він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дуже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тепло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одягнений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укритий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потрібно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дозволяти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йому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довго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сидіти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сніданком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Треба час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від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часу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грати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разом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флегматиком. Не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тільки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дитини-флегматика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але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дорослого-флегматика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альфою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омегою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виховання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самовиховання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є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наступне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будити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інтереси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поширювати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їх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всі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>.</w:t>
      </w:r>
    </w:p>
    <w:p w:rsidR="00993CEB" w:rsidRPr="00ED1624" w:rsidRDefault="00993CEB" w:rsidP="00993CE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Звичайно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житті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все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складніше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Рідко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зустрічаються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яскраво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вираженим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типом темпераменту.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Частіше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одній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дитині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є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елементи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сангвініка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меланхоліка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... Але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всі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діти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незалежно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від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типу темпераменту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потребують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розуміння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й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уваги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з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боку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дорослих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своєму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вихованні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D1624">
        <w:rPr>
          <w:rStyle w:val="fs141"/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ED1624">
        <w:rPr>
          <w:rStyle w:val="fs141"/>
          <w:rFonts w:ascii="Times New Roman" w:hAnsi="Times New Roman" w:cs="Times New Roman"/>
          <w:sz w:val="26"/>
          <w:szCs w:val="26"/>
        </w:rPr>
        <w:t>.</w:t>
      </w:r>
    </w:p>
    <w:p w:rsidR="006613C5" w:rsidRDefault="006613C5"/>
    <w:sectPr w:rsidR="0066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93CEB"/>
    <w:rsid w:val="006613C5"/>
    <w:rsid w:val="0099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1">
    <w:name w:val="fs_141"/>
    <w:basedOn w:val="a0"/>
    <w:rsid w:val="00993CEB"/>
    <w:rPr>
      <w:sz w:val="21"/>
      <w:szCs w:val="21"/>
    </w:rPr>
  </w:style>
  <w:style w:type="character" w:customStyle="1" w:styleId="green1">
    <w:name w:val="green1"/>
    <w:basedOn w:val="a0"/>
    <w:rsid w:val="00993CEB"/>
    <w:rPr>
      <w:color w:val="6DB4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2015-03-03T13:18:00Z</dcterms:created>
  <dcterms:modified xsi:type="dcterms:W3CDTF">2015-03-03T13:18:00Z</dcterms:modified>
</cp:coreProperties>
</file>